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406B8" w14:textId="7ACF5AA2" w:rsidR="001D56D5" w:rsidRDefault="001D56D5" w:rsidP="001D56D5">
      <w:pPr>
        <w:jc w:val="right"/>
        <w:rPr>
          <w:b/>
        </w:rPr>
      </w:pPr>
      <w:r>
        <w:rPr>
          <w:b/>
        </w:rPr>
        <w:t>Załącznik nr 9A</w:t>
      </w:r>
    </w:p>
    <w:p w14:paraId="0C0D28AA" w14:textId="77777777" w:rsidR="004E6695" w:rsidRDefault="004E6695" w:rsidP="004E6695">
      <w:pPr>
        <w:jc w:val="right"/>
        <w:rPr>
          <w:b/>
        </w:rPr>
      </w:pPr>
      <w:r>
        <w:rPr>
          <w:b/>
        </w:rPr>
        <w:t>Parametry techniczne wyposażenia</w:t>
      </w:r>
    </w:p>
    <w:p w14:paraId="0EF29A11" w14:textId="77777777" w:rsidR="004E6695" w:rsidRDefault="004E6695" w:rsidP="001D56D5">
      <w:pPr>
        <w:jc w:val="right"/>
        <w:rPr>
          <w:b/>
        </w:rPr>
      </w:pPr>
    </w:p>
    <w:p w14:paraId="743DCD50" w14:textId="7D3BE242" w:rsidR="00CA08C7" w:rsidRPr="001D56D5" w:rsidRDefault="005B4FD7">
      <w:r w:rsidRPr="001D56D5">
        <w:rPr>
          <w:b/>
        </w:rPr>
        <w:t xml:space="preserve">TABELA </w:t>
      </w:r>
      <w:r w:rsidR="001D56D5" w:rsidRPr="001D56D5">
        <w:rPr>
          <w:b/>
        </w:rPr>
        <w:t xml:space="preserve">Nr 4 </w:t>
      </w:r>
      <w:r w:rsidRPr="001D56D5">
        <w:rPr>
          <w:b/>
          <w:bCs/>
          <w:color w:val="000000" w:themeColor="text1"/>
        </w:rPr>
        <w:t xml:space="preserve"> – </w:t>
      </w:r>
      <w:r w:rsidR="00B8719C" w:rsidRPr="001D56D5">
        <w:rPr>
          <w:b/>
          <w:bCs/>
          <w:color w:val="000000" w:themeColor="text1"/>
        </w:rPr>
        <w:t xml:space="preserve">LADA </w:t>
      </w:r>
      <w:r w:rsidR="008731B2" w:rsidRPr="001D56D5">
        <w:rPr>
          <w:b/>
          <w:bCs/>
          <w:color w:val="000000" w:themeColor="text1"/>
        </w:rPr>
        <w:t>PUNKTU PIELĘGNIARSKIEGO</w:t>
      </w:r>
      <w:r w:rsidR="001D56D5" w:rsidRPr="001D56D5">
        <w:rPr>
          <w:b/>
          <w:bCs/>
          <w:color w:val="000000" w:themeColor="text1"/>
        </w:rPr>
        <w:t xml:space="preserve"> dwustanowiskowa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E2586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E2586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E2586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E2586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E2586C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56DD4D5E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B8719C" w:rsidRPr="00B8719C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E2586C" w14:paraId="66A47473" w14:textId="77777777" w:rsidTr="00E2586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E2586C" w:rsidRPr="005B4FD7" w:rsidRDefault="00E2586C" w:rsidP="00E2586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2C726A" w14:textId="370513D6" w:rsidR="00E2586C" w:rsidRPr="00A00E4C" w:rsidRDefault="00E2586C" w:rsidP="00E2586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0E4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Lada </w:t>
            </w:r>
            <w:r w:rsidR="008731B2">
              <w:rPr>
                <w:rFonts w:eastAsia="Lucida Sans Unicode" w:cstheme="minorHAnsi"/>
                <w:kern w:val="1"/>
                <w:sz w:val="20"/>
                <w:szCs w:val="20"/>
              </w:rPr>
              <w:t>punktu pielęgniarskiego</w:t>
            </w:r>
            <w:r w:rsidRPr="00A00E4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– wymiary według tabeli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E2586C" w:rsidRPr="005B4FD7" w:rsidRDefault="00E2586C" w:rsidP="00E2586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2586C" w14:paraId="2B87F45A" w14:textId="77777777" w:rsidTr="00E2586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E2586C" w:rsidRPr="005B4FD7" w:rsidRDefault="00E2586C" w:rsidP="00E2586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CF845C5" w14:textId="09501CB0" w:rsidR="00E2586C" w:rsidRPr="00A00E4C" w:rsidRDefault="00E2586C" w:rsidP="00E2586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0E4C">
              <w:rPr>
                <w:rFonts w:eastAsia="Lucida Sans Unicode" w:cstheme="minorHAnsi"/>
                <w:kern w:val="1"/>
                <w:sz w:val="20"/>
                <w:szCs w:val="20"/>
              </w:rPr>
              <w:t>Lada - sposób wykonania i materiały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E2586C" w:rsidRPr="005B4FD7" w:rsidRDefault="00E2586C" w:rsidP="00E2586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2586C" w14:paraId="1AED5336" w14:textId="77777777" w:rsidTr="00E2586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E2586C" w:rsidRPr="005B4FD7" w:rsidRDefault="00E2586C" w:rsidP="00E2586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616946AE" w:rsidR="00E2586C" w:rsidRPr="00A00E4C" w:rsidRDefault="00E2586C" w:rsidP="00E2586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0E4C">
              <w:rPr>
                <w:rStyle w:val="FontStyle128"/>
                <w:rFonts w:asciiTheme="minorHAnsi" w:hAnsiTheme="minorHAnsi" w:cstheme="minorHAnsi"/>
              </w:rPr>
              <w:t xml:space="preserve">Elementy lady na bazie trójwarstwowej płyty wiórowej </w:t>
            </w:r>
            <w:proofErr w:type="spellStart"/>
            <w:r w:rsidRPr="00A00E4C">
              <w:rPr>
                <w:rStyle w:val="FontStyle128"/>
                <w:rFonts w:asciiTheme="minorHAnsi" w:hAnsiTheme="minorHAnsi" w:cstheme="minorHAnsi"/>
              </w:rPr>
              <w:t>melaminowanej</w:t>
            </w:r>
            <w:proofErr w:type="spellEnd"/>
            <w:r w:rsidRPr="00A00E4C">
              <w:rPr>
                <w:rStyle w:val="FontStyle128"/>
                <w:rFonts w:asciiTheme="minorHAnsi" w:hAnsiTheme="minorHAnsi" w:cstheme="minorHAnsi"/>
              </w:rPr>
              <w:t xml:space="preserve"> obustronnie lub </w:t>
            </w:r>
            <w:proofErr w:type="spellStart"/>
            <w:r w:rsidRPr="00A00E4C">
              <w:rPr>
                <w:rStyle w:val="FontStyle128"/>
                <w:rFonts w:asciiTheme="minorHAnsi" w:hAnsiTheme="minorHAnsi" w:cstheme="minorHAnsi"/>
              </w:rPr>
              <w:t>mdf</w:t>
            </w:r>
            <w:proofErr w:type="spellEnd"/>
            <w:r w:rsidRPr="00A00E4C">
              <w:rPr>
                <w:rStyle w:val="FontStyle128"/>
                <w:rFonts w:asciiTheme="minorHAnsi" w:hAnsiTheme="minorHAnsi" w:cstheme="minorHAnsi"/>
              </w:rPr>
              <w:t>. Emisja formaldehydu odpowiada klasie E1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E2586C" w:rsidRPr="005B4FD7" w:rsidRDefault="00E2586C" w:rsidP="00E2586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2586C" w14:paraId="7F261E90" w14:textId="77777777" w:rsidTr="00E2586C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E2586C" w:rsidRPr="005B4FD7" w:rsidRDefault="00E2586C" w:rsidP="00E2586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2112FA7B" w:rsidR="00E2586C" w:rsidRPr="00A00E4C" w:rsidRDefault="00E2586C" w:rsidP="00E2586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0E4C">
              <w:rPr>
                <w:rStyle w:val="FontStyle128"/>
                <w:rFonts w:asciiTheme="minorHAnsi" w:hAnsiTheme="minorHAnsi" w:cstheme="minorHAnsi"/>
              </w:rPr>
              <w:t xml:space="preserve">Blat roboczy wykonany z płyty wiórowej </w:t>
            </w:r>
            <w:proofErr w:type="spellStart"/>
            <w:r w:rsidRPr="00A00E4C">
              <w:rPr>
                <w:rStyle w:val="FontStyle128"/>
                <w:rFonts w:asciiTheme="minorHAnsi" w:hAnsiTheme="minorHAnsi" w:cstheme="minorHAnsi"/>
              </w:rPr>
              <w:t>melaminowanej</w:t>
            </w:r>
            <w:proofErr w:type="spellEnd"/>
            <w:r w:rsidRPr="00A00E4C">
              <w:rPr>
                <w:rStyle w:val="FontStyle128"/>
                <w:rFonts w:asciiTheme="minorHAnsi" w:hAnsiTheme="minorHAnsi" w:cstheme="minorHAnsi"/>
              </w:rPr>
              <w:t xml:space="preserve"> lub </w:t>
            </w:r>
            <w:proofErr w:type="spellStart"/>
            <w:r w:rsidRPr="00A00E4C">
              <w:rPr>
                <w:rStyle w:val="FontStyle128"/>
                <w:rFonts w:asciiTheme="minorHAnsi" w:hAnsiTheme="minorHAnsi" w:cstheme="minorHAnsi"/>
              </w:rPr>
              <w:t>mdf</w:t>
            </w:r>
            <w:proofErr w:type="spellEnd"/>
            <w:r w:rsidRPr="00A00E4C">
              <w:rPr>
                <w:rStyle w:val="FontStyle128"/>
                <w:rFonts w:asciiTheme="minorHAnsi" w:hAnsiTheme="minorHAnsi" w:cstheme="minorHAnsi"/>
              </w:rPr>
              <w:t xml:space="preserve"> obłożony HPL-em gr. min. 0,8mm, gr. płyty w zakresie 18-36mm. Wybór materiałów ze względu na przeznaczenie lad, do ustalenia z Zamawiającym podczas realizacji.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E2586C" w:rsidRPr="005B4FD7" w:rsidRDefault="00E2586C" w:rsidP="00E2586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2586C" w14:paraId="6CE626F2" w14:textId="77777777" w:rsidTr="00E2586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E2586C" w:rsidRPr="005B4FD7" w:rsidRDefault="00E2586C" w:rsidP="00E2586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300CB87F" w:rsidR="00E2586C" w:rsidRPr="00A00E4C" w:rsidRDefault="00E2586C" w:rsidP="00E2586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0E4C">
              <w:rPr>
                <w:rStyle w:val="FontStyle128"/>
                <w:rFonts w:asciiTheme="minorHAnsi" w:hAnsiTheme="minorHAnsi" w:cstheme="minorHAnsi"/>
              </w:rPr>
              <w:t>Wykończenie blatu obrzeżem PCV min. 2mm. W blacie należy uwzględnić przepusty kablowe – Ø80mm lub Ø60mm wg potrzeb Zamawiającego, a ich rozmieszczenie powinno być ustalone na etapie projektu z Użytkownikiem.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E2586C" w:rsidRPr="005B4FD7" w:rsidRDefault="00E2586C" w:rsidP="00E2586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2586C" w14:paraId="355B65D4" w14:textId="77777777" w:rsidTr="00E2586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E2586C" w:rsidRPr="005B4FD7" w:rsidRDefault="00E2586C" w:rsidP="00E2586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D13B12E" w14:textId="1681A813" w:rsidR="00E2586C" w:rsidRPr="00A00E4C" w:rsidRDefault="00E2586C" w:rsidP="00E2586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0E4C">
              <w:rPr>
                <w:rStyle w:val="FontStyle128"/>
                <w:rFonts w:asciiTheme="minorHAnsi" w:hAnsiTheme="minorHAnsi" w:cstheme="minorHAnsi"/>
              </w:rPr>
              <w:t>Blat nadstawki wykonany z płyty gr. min. 25mm oklejonej dwustronnie HPL-em gr. 0,8 mm w połysku lub macie.</w:t>
            </w:r>
            <w:r w:rsidR="008731B2">
              <w:rPr>
                <w:rStyle w:val="FontStyle128"/>
                <w:rFonts w:asciiTheme="minorHAnsi" w:hAnsiTheme="minorHAnsi" w:cstheme="minorHAnsi"/>
              </w:rPr>
              <w:t xml:space="preserve"> </w:t>
            </w:r>
            <w:r w:rsidRPr="00A00E4C">
              <w:rPr>
                <w:rStyle w:val="FontStyle128"/>
                <w:rFonts w:asciiTheme="minorHAnsi" w:hAnsiTheme="minorHAnsi" w:cstheme="minorHAnsi"/>
              </w:rPr>
              <w:t>Emisja formaldehydu odpowiada klasie E1.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E2586C" w:rsidRPr="005B4FD7" w:rsidRDefault="00E2586C" w:rsidP="00E2586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2586C" w14:paraId="6FE59442" w14:textId="77777777" w:rsidTr="00E2586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E2586C" w:rsidRPr="005B4FD7" w:rsidRDefault="00E2586C" w:rsidP="00E2586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17849C2" w14:textId="14F65508" w:rsidR="00E2586C" w:rsidRPr="00A00E4C" w:rsidRDefault="00E2586C" w:rsidP="00E2586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0E4C">
              <w:rPr>
                <w:rStyle w:val="FontStyle128"/>
                <w:rFonts w:asciiTheme="minorHAnsi" w:hAnsiTheme="minorHAnsi" w:cstheme="minorHAnsi"/>
              </w:rPr>
              <w:t>Wykończenie płyty obrzeżem PCV min. 1 mm lub innym w dopasowanym w zależności od złożenia elementów i ich narażenie na uszkodzenie.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E2586C" w:rsidRPr="005B4FD7" w:rsidRDefault="00E2586C" w:rsidP="00E2586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2586C" w14:paraId="5C924FFB" w14:textId="77777777" w:rsidTr="00E2586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E2586C" w:rsidRPr="005B4FD7" w:rsidRDefault="00E2586C" w:rsidP="00E2586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93FE1" w14:textId="4928DC10" w:rsidR="00E2586C" w:rsidRPr="00A00E4C" w:rsidRDefault="00E2586C" w:rsidP="00E2586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0E4C">
              <w:rPr>
                <w:rStyle w:val="FontStyle128"/>
                <w:rFonts w:asciiTheme="minorHAnsi" w:hAnsiTheme="minorHAnsi" w:cstheme="minorHAnsi"/>
              </w:rPr>
              <w:t>Blat nadstawki wykonany w sposób nakładania na elementy frontu lady z nawisem lub bez nawisu  poza obrys zewnętrzny frontu. W przypadku lad nie wymagających nawisu nadstawki, musi być możliwość wpuszczenia nadstawki pomiędzy elementy boczne w celu zachowania jednolitej powierzchni frontu lady, bez widocznych łączeń poziomych.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E2586C" w:rsidRPr="005B4FD7" w:rsidRDefault="00E2586C" w:rsidP="00E2586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2586C" w14:paraId="2FA417F8" w14:textId="77777777" w:rsidTr="00E2586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E2586C" w:rsidRPr="005B4FD7" w:rsidRDefault="00E2586C" w:rsidP="00E2586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098BED3" w14:textId="3F8F2894" w:rsidR="00E2586C" w:rsidRPr="00A00E4C" w:rsidRDefault="00E2586C" w:rsidP="00E2586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0E4C">
              <w:rPr>
                <w:rStyle w:val="FontStyle128"/>
                <w:rFonts w:asciiTheme="minorHAnsi" w:hAnsiTheme="minorHAnsi" w:cstheme="minorHAnsi"/>
              </w:rPr>
              <w:t>Front prosty wykonany z płyty gr. min. 16mm oklejonej dwustronnie. 0,8 mm HPL-em, dostępna opcja HPL w połysku lub macie. Składanie frontu z elementem bocznymi -  na „zacios” 45st lub zakładka 90st w zależności od układu – do decyzji po przedstawieniu projektu.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E2586C" w:rsidRPr="005B4FD7" w:rsidRDefault="00E2586C" w:rsidP="00E2586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2586C" w14:paraId="52ACE9BB" w14:textId="77777777" w:rsidTr="00E2586C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E2586C" w:rsidRPr="005B4FD7" w:rsidRDefault="00E2586C" w:rsidP="00E2586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33436" w14:textId="72149CA4" w:rsidR="00E2586C" w:rsidRPr="00A00E4C" w:rsidRDefault="00E2586C" w:rsidP="00E2586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0E4C">
              <w:rPr>
                <w:rStyle w:val="FontStyle128"/>
                <w:rFonts w:asciiTheme="minorHAnsi" w:hAnsiTheme="minorHAnsi" w:cstheme="minorHAnsi"/>
              </w:rPr>
              <w:t>Cokół frontu prostego wykonany z płyty gr. min. 16mm oklejonej  dwustronnie 0,8 mm HPL-em.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E2586C" w:rsidRPr="005B4FD7" w:rsidRDefault="00E2586C" w:rsidP="00E2586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2586C" w14:paraId="10A96815" w14:textId="77777777" w:rsidTr="00E2586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E2586C" w:rsidRPr="005B4FD7" w:rsidRDefault="00E2586C" w:rsidP="00E2586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6B105E3" w14:textId="1BCA287B" w:rsidR="00E2586C" w:rsidRPr="00A00E4C" w:rsidRDefault="00E2586C" w:rsidP="00E2586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0E4C">
              <w:rPr>
                <w:rStyle w:val="FontStyle128"/>
                <w:rFonts w:asciiTheme="minorHAnsi" w:hAnsiTheme="minorHAnsi" w:cstheme="minorHAnsi"/>
              </w:rPr>
              <w:t>Cokół wyposażony w regulatory poziomu – regulacja w zakresie 5mm.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E2586C" w:rsidRPr="005B4FD7" w:rsidRDefault="00E2586C" w:rsidP="00E2586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2586C" w14:paraId="6940DB87" w14:textId="77777777" w:rsidTr="00E2586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E2586C" w:rsidRPr="005B4FD7" w:rsidRDefault="00E2586C" w:rsidP="00E2586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79A16F3" w14:textId="357FB58D" w:rsidR="00E2586C" w:rsidRPr="00A00E4C" w:rsidRDefault="00E2586C" w:rsidP="00E2586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0E4C">
              <w:rPr>
                <w:rStyle w:val="FontStyle128"/>
                <w:rFonts w:asciiTheme="minorHAnsi" w:hAnsiTheme="minorHAnsi" w:cstheme="minorHAnsi"/>
              </w:rPr>
              <w:t>Noga boczna wysoka frontu oraz elementy pionowe przy obniżonym blacie wykonane z płyty gr. min. 25mm oklejonej  dwustronnie 0,8 mm HPL-em w połysku lub macie. Emisja formaldehydu odpowiada klasie E1.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E2586C" w:rsidRPr="005B4FD7" w:rsidRDefault="00E2586C" w:rsidP="00E2586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2586C" w14:paraId="76445716" w14:textId="77777777" w:rsidTr="00E2586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E2586C" w:rsidRPr="005B4FD7" w:rsidRDefault="00E2586C" w:rsidP="00E2586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B1ED741" w14:textId="7F64A4E8" w:rsidR="00E2586C" w:rsidRPr="00A00E4C" w:rsidRDefault="00E2586C" w:rsidP="00E2586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0E4C">
              <w:rPr>
                <w:rStyle w:val="FontStyle128"/>
                <w:rFonts w:asciiTheme="minorHAnsi" w:hAnsiTheme="minorHAnsi" w:cstheme="minorHAnsi"/>
              </w:rPr>
              <w:t>Wykończenie płyty obrzeżem PCV min. 1 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E2586C" w:rsidRPr="005B4FD7" w:rsidRDefault="00E2586C" w:rsidP="00E2586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2586C" w14:paraId="48A9B059" w14:textId="77777777" w:rsidTr="00E2586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88B32EC" w14:textId="77777777" w:rsidR="00E2586C" w:rsidRPr="005B4FD7" w:rsidRDefault="00E2586C" w:rsidP="00E2586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F2D5117" w14:textId="53174B72" w:rsidR="00E2586C" w:rsidRPr="00A00E4C" w:rsidRDefault="00E2586C" w:rsidP="00E2586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0E4C">
              <w:rPr>
                <w:rStyle w:val="FontStyle128"/>
                <w:rFonts w:asciiTheme="minorHAnsi" w:hAnsiTheme="minorHAnsi" w:cstheme="minorHAnsi"/>
              </w:rPr>
              <w:t>Nogi boczne wyposażone w regulatory poziomu – regulacja w zakresie 5mm.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88CB286" w14:textId="77777777" w:rsidR="00E2586C" w:rsidRPr="005B4FD7" w:rsidRDefault="00E2586C" w:rsidP="00E2586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2586C" w14:paraId="71449938" w14:textId="77777777" w:rsidTr="00E2586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95F2DE6" w14:textId="77777777" w:rsidR="00E2586C" w:rsidRPr="005B4FD7" w:rsidRDefault="00E2586C" w:rsidP="00E2586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370A7A0" w14:textId="3FB6354C" w:rsidR="00E2586C" w:rsidRPr="00A00E4C" w:rsidRDefault="00E2586C" w:rsidP="00E2586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0E4C">
              <w:rPr>
                <w:rStyle w:val="FontStyle128"/>
                <w:rFonts w:asciiTheme="minorHAnsi" w:hAnsiTheme="minorHAnsi" w:cstheme="minorHAnsi"/>
              </w:rPr>
              <w:t>Nogi podpierające blat roboczy metalowe, malowana proszkowo, wymagana na łączeniu blatów.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3DB5B25" w14:textId="77777777" w:rsidR="00E2586C" w:rsidRPr="005B4FD7" w:rsidRDefault="00E2586C" w:rsidP="00E2586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2586C" w14:paraId="4CA70CAD" w14:textId="77777777" w:rsidTr="00E2586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3084028" w14:textId="77777777" w:rsidR="00E2586C" w:rsidRPr="005B4FD7" w:rsidRDefault="00E2586C" w:rsidP="00E2586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E920EA2" w14:textId="4C277921" w:rsidR="00E2586C" w:rsidRPr="00A00E4C" w:rsidRDefault="00E2586C" w:rsidP="00E2586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0E4C">
              <w:rPr>
                <w:rStyle w:val="FontStyle128"/>
                <w:rFonts w:asciiTheme="minorHAnsi" w:hAnsiTheme="minorHAnsi" w:cstheme="minorHAnsi"/>
              </w:rPr>
              <w:t>Regulatory poziomu – regulacja w zakresie 5mm.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4816FF" w14:textId="77777777" w:rsidR="00E2586C" w:rsidRPr="005B4FD7" w:rsidRDefault="00E2586C" w:rsidP="00E2586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2586C" w14:paraId="7CF23CD4" w14:textId="77777777" w:rsidTr="00E2586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F202342" w14:textId="77777777" w:rsidR="00E2586C" w:rsidRPr="005B4FD7" w:rsidRDefault="00E2586C" w:rsidP="00E2586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EF58779" w14:textId="4A775DEE" w:rsidR="00E2586C" w:rsidRPr="00A00E4C" w:rsidRDefault="00E2586C" w:rsidP="00E2586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0E4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Lada wyposażona w uchwyty na komputery </w:t>
            </w:r>
            <w:proofErr w:type="spellStart"/>
            <w:r w:rsidRPr="00A00E4C">
              <w:rPr>
                <w:rFonts w:eastAsia="Lucida Sans Unicode" w:cstheme="minorHAnsi"/>
                <w:kern w:val="1"/>
                <w:sz w:val="20"/>
                <w:szCs w:val="20"/>
              </w:rPr>
              <w:t>podblatowe</w:t>
            </w:r>
            <w:proofErr w:type="spellEnd"/>
            <w:r w:rsidRPr="00A00E4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oraz kontenery mobilne (3x szuflada, z zamkiem centralnym, wkłady szuflad płytowe) z materiałów kolorystycznie zgodnych z ladą. Ilość dopasowana do ilości stanowisk pracy.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C5B12EF" w14:textId="77777777" w:rsidR="00E2586C" w:rsidRPr="005B4FD7" w:rsidRDefault="00E2586C" w:rsidP="00E2586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2586C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E2586C" w:rsidRDefault="00E2586C" w:rsidP="00E2586C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8731B2" w14:paraId="47302E39" w14:textId="77777777" w:rsidTr="00CC0A5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075CFC1" w14:textId="77777777" w:rsidR="008731B2" w:rsidRPr="005B4FD7" w:rsidRDefault="008731B2" w:rsidP="008731B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2AFD25D" w14:textId="47D3F81A" w:rsidR="008731B2" w:rsidRPr="00A00E4C" w:rsidRDefault="008731B2" w:rsidP="008731B2">
            <w:pPr>
              <w:jc w:val="both"/>
              <w:rPr>
                <w:rStyle w:val="FontStyle128"/>
                <w:rFonts w:asciiTheme="minorHAnsi" w:hAnsiTheme="minorHAnsi" w:cstheme="minorHAnsi"/>
              </w:rPr>
            </w:pPr>
            <w:r w:rsidRPr="00A00E4C">
              <w:rPr>
                <w:rStyle w:val="FontStyle128"/>
                <w:rFonts w:asciiTheme="minorHAnsi" w:hAnsiTheme="minorHAnsi" w:cstheme="minorHAnsi"/>
              </w:rPr>
              <w:t xml:space="preserve">Elementy lady i ich wymiary oraz konstrukcja w miejscu  mogą ulec zmianie w przypadku kolizji z innymi elementami instalacji pomieszczenia takimi jak gniazdka, sterowniki, oświetlenie, instalacje </w:t>
            </w:r>
            <w:proofErr w:type="spellStart"/>
            <w:r w:rsidRPr="00A00E4C">
              <w:rPr>
                <w:rStyle w:val="FontStyle128"/>
                <w:rFonts w:asciiTheme="minorHAnsi" w:hAnsiTheme="minorHAnsi" w:cstheme="minorHAnsi"/>
              </w:rPr>
              <w:t>wod</w:t>
            </w:r>
            <w:proofErr w:type="spellEnd"/>
            <w:r w:rsidRPr="00A00E4C">
              <w:rPr>
                <w:rStyle w:val="FontStyle128"/>
                <w:rFonts w:asciiTheme="minorHAnsi" w:hAnsiTheme="minorHAnsi" w:cstheme="minorHAnsi"/>
              </w:rPr>
              <w:t>/</w:t>
            </w:r>
            <w:proofErr w:type="spellStart"/>
            <w:r w:rsidRPr="00A00E4C">
              <w:rPr>
                <w:rStyle w:val="FontStyle128"/>
                <w:rFonts w:asciiTheme="minorHAnsi" w:hAnsiTheme="minorHAnsi" w:cstheme="minorHAnsi"/>
              </w:rPr>
              <w:t>kan</w:t>
            </w:r>
            <w:proofErr w:type="spellEnd"/>
            <w:r w:rsidRPr="00A00E4C">
              <w:rPr>
                <w:rStyle w:val="FontStyle128"/>
                <w:rFonts w:asciiTheme="minorHAnsi" w:hAnsiTheme="minorHAnsi" w:cstheme="minorHAnsi"/>
              </w:rPr>
              <w:t xml:space="preserve"> i CO, i inne.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E261CEA" w14:textId="77777777" w:rsidR="008731B2" w:rsidRPr="005B4FD7" w:rsidRDefault="008731B2" w:rsidP="008731B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731B2" w14:paraId="33C1FE59" w14:textId="77777777" w:rsidTr="00CC0A5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D44D213" w14:textId="77777777" w:rsidR="008731B2" w:rsidRPr="005B4FD7" w:rsidRDefault="008731B2" w:rsidP="008731B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43BDA47" w14:textId="29E1DE1B" w:rsidR="008731B2" w:rsidRPr="00A00E4C" w:rsidRDefault="008731B2" w:rsidP="008731B2">
            <w:pPr>
              <w:jc w:val="both"/>
              <w:rPr>
                <w:rStyle w:val="FontStyle128"/>
                <w:rFonts w:asciiTheme="minorHAnsi" w:hAnsiTheme="minorHAnsi" w:cstheme="minorHAnsi"/>
              </w:rPr>
            </w:pPr>
            <w:r w:rsidRPr="00A00E4C">
              <w:rPr>
                <w:rStyle w:val="FontStyle128"/>
                <w:rFonts w:asciiTheme="minorHAnsi" w:hAnsiTheme="minorHAnsi" w:cstheme="minorHAnsi"/>
              </w:rPr>
              <w:t>W przypadku niemożności zastosowania elementów lady obłożonych HPL-em, z powodów technologicznych (wycięcia do kąta ostrego i podobne), w celu uniknięcia uszkodzenia nie wynikającego z użytkowania, dopuszcza się zastosowanie bazy lakierowanej dopasowanej do kolorystyki HPL-u lad.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7319230" w14:textId="77777777" w:rsidR="008731B2" w:rsidRPr="005B4FD7" w:rsidRDefault="008731B2" w:rsidP="008731B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731B2" w14:paraId="42DC732B" w14:textId="77777777" w:rsidTr="00E2586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8731B2" w:rsidRPr="005B4FD7" w:rsidRDefault="008731B2" w:rsidP="008731B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42603273" w:rsidR="008731B2" w:rsidRPr="005B4FD7" w:rsidRDefault="008731B2" w:rsidP="008731B2">
            <w:pPr>
              <w:jc w:val="both"/>
              <w:rPr>
                <w:b/>
                <w:sz w:val="20"/>
                <w:szCs w:val="20"/>
              </w:rPr>
            </w:pPr>
            <w:r w:rsidRPr="00A00E4C">
              <w:rPr>
                <w:rStyle w:val="FontStyle128"/>
                <w:rFonts w:asciiTheme="minorHAnsi" w:hAnsiTheme="minorHAnsi" w:cstheme="minorHAnsi"/>
              </w:rPr>
              <w:t>Wymiary lad oraz ich ostateczne rozmieszczenie do przedstawienia na etapie realizacji - wymagane wykonanie szczegółowego projektu lady, wpasowanej w pomieszczenie docelowe. Projekt przedstawiony w wersji 2D i 3D w kolorze, w formie wizualizacji.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8731B2" w:rsidRPr="005B4FD7" w:rsidRDefault="008731B2" w:rsidP="008731B2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21D84F7" w14:textId="77777777" w:rsidR="001D56D5" w:rsidRPr="001D56D5" w:rsidRDefault="001D56D5" w:rsidP="001D56D5">
      <w:pPr>
        <w:jc w:val="right"/>
        <w:rPr>
          <w:b/>
        </w:rPr>
      </w:pPr>
      <w:r w:rsidRPr="001D56D5">
        <w:rPr>
          <w:b/>
        </w:rPr>
        <w:t xml:space="preserve">               ...................................…………………...</w:t>
      </w:r>
    </w:p>
    <w:p w14:paraId="7182DBFB" w14:textId="77777777" w:rsidR="001D56D5" w:rsidRPr="001D56D5" w:rsidRDefault="001D56D5" w:rsidP="001D56D5">
      <w:pPr>
        <w:jc w:val="right"/>
        <w:rPr>
          <w:b/>
        </w:rPr>
      </w:pPr>
      <w:r w:rsidRPr="001D56D5">
        <w:rPr>
          <w:b/>
        </w:rPr>
        <w:tab/>
      </w:r>
      <w:r w:rsidRPr="001D56D5">
        <w:rPr>
          <w:b/>
        </w:rPr>
        <w:tab/>
      </w:r>
      <w:r w:rsidRPr="001D56D5">
        <w:rPr>
          <w:b/>
        </w:rPr>
        <w:tab/>
      </w:r>
      <w:r w:rsidRPr="001D56D5">
        <w:rPr>
          <w:b/>
        </w:rPr>
        <w:tab/>
      </w:r>
      <w:r w:rsidRPr="001D56D5">
        <w:rPr>
          <w:b/>
        </w:rPr>
        <w:tab/>
      </w:r>
      <w:r w:rsidRPr="001D56D5">
        <w:rPr>
          <w:b/>
        </w:rPr>
        <w:tab/>
        <w:t xml:space="preserve"> (Podpis osoby uprawnionej lub osób uprawnionych </w:t>
      </w:r>
    </w:p>
    <w:p w14:paraId="7B16CBF1" w14:textId="443E2DE2" w:rsidR="005B4FD7" w:rsidRPr="005B4FD7" w:rsidRDefault="001D56D5" w:rsidP="001D56D5">
      <w:pPr>
        <w:jc w:val="right"/>
        <w:rPr>
          <w:b/>
        </w:rPr>
      </w:pPr>
      <w:r w:rsidRPr="001D56D5">
        <w:rPr>
          <w:b/>
        </w:rPr>
        <w:tab/>
      </w:r>
      <w:r w:rsidRPr="001D56D5">
        <w:rPr>
          <w:b/>
        </w:rPr>
        <w:tab/>
      </w:r>
      <w:r w:rsidRPr="001D56D5">
        <w:rPr>
          <w:b/>
        </w:rPr>
        <w:tab/>
      </w:r>
      <w:r w:rsidRPr="001D56D5">
        <w:rPr>
          <w:b/>
        </w:rPr>
        <w:tab/>
      </w:r>
      <w:r w:rsidRPr="001D56D5">
        <w:rPr>
          <w:b/>
        </w:rPr>
        <w:tab/>
      </w:r>
      <w:r w:rsidRPr="001D56D5">
        <w:rPr>
          <w:b/>
        </w:rPr>
        <w:tab/>
      </w:r>
      <w:r w:rsidRPr="001D56D5">
        <w:rPr>
          <w:b/>
        </w:rPr>
        <w:tab/>
        <w:t xml:space="preserve"> do reprezentowania Wykonawcy)</w:t>
      </w: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D56D5"/>
    <w:rsid w:val="003B7A3A"/>
    <w:rsid w:val="00473530"/>
    <w:rsid w:val="004B6E3A"/>
    <w:rsid w:val="004E6695"/>
    <w:rsid w:val="0052338A"/>
    <w:rsid w:val="0055707E"/>
    <w:rsid w:val="005B4FD7"/>
    <w:rsid w:val="006D46A8"/>
    <w:rsid w:val="008731B2"/>
    <w:rsid w:val="00875B88"/>
    <w:rsid w:val="00A00E4C"/>
    <w:rsid w:val="00A16DE5"/>
    <w:rsid w:val="00A20625"/>
    <w:rsid w:val="00B8719C"/>
    <w:rsid w:val="00BA767F"/>
    <w:rsid w:val="00CA08C7"/>
    <w:rsid w:val="00CD3C32"/>
    <w:rsid w:val="00D55BB1"/>
    <w:rsid w:val="00E2586C"/>
    <w:rsid w:val="00F00776"/>
    <w:rsid w:val="00F1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E2586C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574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Zdzisława Miłkowska</cp:lastModifiedBy>
  <cp:revision>3</cp:revision>
  <dcterms:created xsi:type="dcterms:W3CDTF">2024-03-01T09:04:00Z</dcterms:created>
  <dcterms:modified xsi:type="dcterms:W3CDTF">2025-04-15T11:15:00Z</dcterms:modified>
</cp:coreProperties>
</file>